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D2C" w:rsidRPr="00372D2C" w:rsidRDefault="00372D2C" w:rsidP="00372D2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</w:pPr>
      <w:r w:rsidRPr="00372D2C">
        <w:rPr>
          <w:rFonts w:ascii="Arial" w:eastAsia="Times New Roman" w:hAnsi="Arial" w:cs="Arial"/>
          <w:b/>
          <w:bCs/>
          <w:i/>
          <w:iCs/>
          <w:color w:val="000080"/>
          <w:sz w:val="20"/>
          <w:szCs w:val="20"/>
          <w:lang w:eastAsia="ru-RU"/>
        </w:rPr>
        <w:t>СТОИМОСТЬ ДОСТАВКИ АВТОТРАНСПОРТОМ ПО Г. ВЛАДИВОСТОКУ К МЕСТУ ПОГРУЗКИ/ВЫГРУЗКИ</w:t>
      </w:r>
    </w:p>
    <w:p w:rsidR="00A51D82" w:rsidRDefault="00A51D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0"/>
        <w:gridCol w:w="1620"/>
        <w:gridCol w:w="1422"/>
        <w:gridCol w:w="1433"/>
        <w:gridCol w:w="1448"/>
        <w:gridCol w:w="2012"/>
      </w:tblGrid>
      <w:tr w:rsidR="00372D2C" w:rsidTr="00AD5809">
        <w:trPr>
          <w:trHeight w:val="1632"/>
        </w:trPr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Вес (кг) /Объем (м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:rsidR="00372D2C" w:rsidRDefault="00372D2C"/>
        </w:tc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Доставка в пределах 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г.Владивостока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   (руб.)</w:t>
            </w:r>
          </w:p>
          <w:p w:rsidR="00372D2C" w:rsidRDefault="00372D2C"/>
        </w:tc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Доставка за пределы Фабрики «Заря» за 1 км в одну сторону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Стоимость холостого пробега машины                    (руб.)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Нормативное время погрузки/ выгрузки на складе клиента (мин.)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Стоимость сверхнормативного времени погрузки на складе                                    (за каждые неполные                             30 минут простоя)                                          (</w:t>
            </w:r>
            <w:proofErr w:type="spellStart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руб</w:t>
            </w:r>
            <w:proofErr w:type="spellEnd"/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)</w:t>
            </w:r>
          </w:p>
          <w:p w:rsidR="00372D2C" w:rsidRDefault="00372D2C"/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0 до 50/                             от 0 до 0,5</w:t>
            </w:r>
          </w:p>
          <w:p w:rsidR="00372D2C" w:rsidRDefault="00372D2C"/>
        </w:tc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800</w:t>
            </w:r>
          </w:p>
          <w:p w:rsidR="00372D2C" w:rsidRDefault="00372D2C"/>
        </w:tc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25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500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</w:t>
            </w:r>
          </w:p>
          <w:p w:rsidR="00372D2C" w:rsidRDefault="00372D2C"/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200</w:t>
            </w:r>
          </w:p>
          <w:p w:rsidR="00372D2C" w:rsidRDefault="00372D2C"/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51 до 300/                        от 0,51 до 1,5</w:t>
            </w:r>
          </w:p>
          <w:p w:rsidR="00372D2C" w:rsidRDefault="00372D2C"/>
        </w:tc>
        <w:tc>
          <w:tcPr>
            <w:tcW w:w="1448" w:type="dxa"/>
          </w:tcPr>
          <w:p w:rsidR="00372D2C" w:rsidRDefault="00372D2C" w:rsidP="00372D2C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900</w:t>
            </w:r>
          </w:p>
          <w:p w:rsidR="00372D2C" w:rsidRDefault="00372D2C"/>
        </w:tc>
        <w:tc>
          <w:tcPr>
            <w:tcW w:w="1448" w:type="dxa"/>
          </w:tcPr>
          <w:p w:rsidR="00372D2C" w:rsidRDefault="00372D2C"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  <w:p w:rsidR="00372D2C" w:rsidRDefault="00372D2C"/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600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20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200</w:t>
            </w:r>
          </w:p>
        </w:tc>
      </w:tr>
      <w:tr w:rsidR="00372D2C" w:rsidTr="00372D2C">
        <w:trPr>
          <w:trHeight w:val="492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301 до 500/                        от 1,51 до 2,5</w:t>
            </w:r>
          </w:p>
          <w:p w:rsidR="00372D2C" w:rsidRDefault="00372D2C"/>
        </w:tc>
        <w:tc>
          <w:tcPr>
            <w:tcW w:w="1448" w:type="dxa"/>
          </w:tcPr>
          <w:p w:rsidR="00372D2C" w:rsidRPr="00AD5809" w:rsidRDefault="00372D2C">
            <w:pPr>
              <w:rPr>
                <w:b/>
              </w:rPr>
            </w:pPr>
            <w:r w:rsidRPr="00AD5809">
              <w:rPr>
                <w:b/>
              </w:rPr>
              <w:t>1000</w:t>
            </w:r>
          </w:p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700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20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300</w:t>
            </w:r>
          </w:p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501 до 1500/                от 2,51 до 6</w:t>
            </w:r>
          </w:p>
          <w:p w:rsidR="00372D2C" w:rsidRDefault="00372D2C"/>
        </w:tc>
        <w:tc>
          <w:tcPr>
            <w:tcW w:w="1448" w:type="dxa"/>
          </w:tcPr>
          <w:p w:rsidR="00372D2C" w:rsidRPr="00AD5809" w:rsidRDefault="00372D2C">
            <w:pPr>
              <w:rPr>
                <w:b/>
              </w:rPr>
            </w:pPr>
            <w:r w:rsidRPr="00AD5809">
              <w:rPr>
                <w:b/>
              </w:rPr>
              <w:t>1200</w:t>
            </w:r>
          </w:p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800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20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300</w:t>
            </w:r>
          </w:p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1501 до 2500/               от 6,01 до 10</w:t>
            </w:r>
          </w:p>
          <w:p w:rsidR="00372D2C" w:rsidRDefault="00372D2C"/>
        </w:tc>
        <w:tc>
          <w:tcPr>
            <w:tcW w:w="1448" w:type="dxa"/>
          </w:tcPr>
          <w:p w:rsidR="00372D2C" w:rsidRPr="00AD5809" w:rsidRDefault="00372D2C">
            <w:pPr>
              <w:rPr>
                <w:b/>
              </w:rPr>
            </w:pPr>
            <w:r w:rsidRPr="00AD5809">
              <w:rPr>
                <w:b/>
              </w:rPr>
              <w:t>1400</w:t>
            </w:r>
          </w:p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1000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300</w:t>
            </w:r>
          </w:p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2501 до 5000/              от 10,01 до 15</w:t>
            </w:r>
          </w:p>
          <w:p w:rsidR="00372D2C" w:rsidRDefault="00372D2C"/>
        </w:tc>
        <w:tc>
          <w:tcPr>
            <w:tcW w:w="1448" w:type="dxa"/>
          </w:tcPr>
          <w:p w:rsidR="00372D2C" w:rsidRPr="00AD5809" w:rsidRDefault="00372D2C">
            <w:pPr>
              <w:rPr>
                <w:b/>
              </w:rPr>
            </w:pPr>
            <w:r w:rsidRPr="00AD5809">
              <w:rPr>
                <w:b/>
              </w:rPr>
              <w:t>1800</w:t>
            </w:r>
          </w:p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1200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300</w:t>
            </w:r>
          </w:p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5001 до 10 000/              от 15,01 до 25</w:t>
            </w:r>
          </w:p>
          <w:p w:rsidR="00372D2C" w:rsidRDefault="00372D2C"/>
        </w:tc>
        <w:tc>
          <w:tcPr>
            <w:tcW w:w="1448" w:type="dxa"/>
          </w:tcPr>
          <w:p w:rsidR="00372D2C" w:rsidRPr="00AD5809" w:rsidRDefault="00372D2C">
            <w:pPr>
              <w:rPr>
                <w:b/>
              </w:rPr>
            </w:pPr>
            <w:r w:rsidRPr="00AD5809">
              <w:rPr>
                <w:b/>
              </w:rPr>
              <w:t>2700</w:t>
            </w:r>
          </w:p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1800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45</w:t>
            </w:r>
          </w:p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400</w:t>
            </w:r>
          </w:p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10 001 до 15 000/ от 25,01 до 50</w:t>
            </w:r>
          </w:p>
          <w:p w:rsidR="00372D2C" w:rsidRDefault="00372D2C"/>
        </w:tc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60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</w:tr>
      <w:tr w:rsidR="00372D2C" w:rsidTr="00372D2C">
        <w:trPr>
          <w:trHeight w:val="511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от 15 001 до 20 000/ от 50,01 до 70</w:t>
            </w:r>
          </w:p>
          <w:p w:rsidR="00372D2C" w:rsidRDefault="00372D2C"/>
        </w:tc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90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</w:tr>
      <w:tr w:rsidR="00372D2C" w:rsidTr="00372D2C">
        <w:trPr>
          <w:trHeight w:val="492"/>
        </w:trPr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свыше 20 001/ свыше 70,01</w:t>
            </w:r>
          </w:p>
          <w:p w:rsidR="00372D2C" w:rsidRDefault="00372D2C"/>
        </w:tc>
        <w:tc>
          <w:tcPr>
            <w:tcW w:w="1448" w:type="dxa"/>
          </w:tcPr>
          <w:p w:rsidR="00AD5809" w:rsidRDefault="00AD5809" w:rsidP="00AD5809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8" w:type="dxa"/>
          </w:tcPr>
          <w:p w:rsidR="00372D2C" w:rsidRPr="00372D2C" w:rsidRDefault="00372D2C">
            <w:pPr>
              <w:rPr>
                <w:rFonts w:ascii="Arial CYR" w:hAnsi="Arial CYR" w:cs="Arial CYR"/>
                <w:b/>
                <w:bCs/>
              </w:rPr>
            </w:pPr>
            <w:r w:rsidRPr="00372D2C">
              <w:rPr>
                <w:rFonts w:ascii="Arial CYR" w:hAnsi="Arial CYR" w:cs="Arial CYR"/>
                <w:b/>
                <w:bCs/>
              </w:rPr>
              <w:t>25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  <w:tc>
          <w:tcPr>
            <w:tcW w:w="1449" w:type="dxa"/>
          </w:tcPr>
          <w:p w:rsidR="00372D2C" w:rsidRPr="00372D2C" w:rsidRDefault="00372D2C">
            <w:pPr>
              <w:rPr>
                <w:b/>
              </w:rPr>
            </w:pPr>
            <w:r w:rsidRPr="00372D2C">
              <w:rPr>
                <w:b/>
              </w:rPr>
              <w:t>120</w:t>
            </w:r>
          </w:p>
        </w:tc>
        <w:tc>
          <w:tcPr>
            <w:tcW w:w="1449" w:type="dxa"/>
          </w:tcPr>
          <w:p w:rsidR="00372D2C" w:rsidRDefault="00372D2C" w:rsidP="00372D2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Цена договорная</w:t>
            </w:r>
          </w:p>
          <w:p w:rsidR="00372D2C" w:rsidRDefault="00372D2C"/>
        </w:tc>
      </w:tr>
    </w:tbl>
    <w:p w:rsidR="00372D2C" w:rsidRDefault="00372D2C"/>
    <w:tbl>
      <w:tblPr>
        <w:tblW w:w="10160" w:type="dxa"/>
        <w:tblLook w:val="04A0" w:firstRow="1" w:lastRow="0" w:firstColumn="1" w:lastColumn="0" w:noHBand="0" w:noVBand="1"/>
      </w:tblPr>
      <w:tblGrid>
        <w:gridCol w:w="10160"/>
      </w:tblGrid>
      <w:tr w:rsidR="00AD5809" w:rsidRPr="00AD5809" w:rsidTr="00AD5809">
        <w:trPr>
          <w:trHeight w:val="189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•Загородный пробег авто (весом до 3500кг/20м3)  до: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т.Седанка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+400 руб. к прайсу;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Шаморовская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развязка +500 руб. к прайсу;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Батанический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сад, Фетисов Арена,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О.Русский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впределах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ДВФУ) +700 руб. к прайсу;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СадГород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- 2000 руб.;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ст. Весенняя - 2500 руб.;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г.Артем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(Угловое), п.Заводское-3500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если груза более 2000кг/20м3 - цена договорная.</w:t>
            </w:r>
          </w:p>
        </w:tc>
      </w:tr>
      <w:tr w:rsidR="00AD5809" w:rsidRPr="00AD5809" w:rsidTr="00AD5809">
        <w:trPr>
          <w:trHeight w:val="54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• Цены указаны в рублях за кг/м</w:t>
            </w: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3</w:t>
            </w: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соответственно.</w:t>
            </w: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D5809" w:rsidRPr="00AD5809" w:rsidTr="00AD5809">
        <w:trPr>
          <w:trHeight w:val="31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• Цена включает в себя </w:t>
            </w:r>
            <w:r w:rsidRPr="00AD580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только авто-доставку.</w:t>
            </w:r>
          </w:p>
        </w:tc>
      </w:tr>
      <w:tr w:rsidR="00AD5809" w:rsidRPr="00AD5809" w:rsidTr="00AD5809">
        <w:trPr>
          <w:trHeight w:val="51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Грузовые работы на складе клиента производятся по предварительной заявке стоимостью: 1000 кг. - 400 руб., 1 м3 – 60 руб., либо почасовая оплата 250 </w:t>
            </w:r>
            <w:proofErr w:type="spellStart"/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/час (минимум 2 часа).</w:t>
            </w:r>
          </w:p>
        </w:tc>
      </w:tr>
      <w:tr w:rsidR="00AD5809" w:rsidRPr="00AD5809" w:rsidTr="00AD5809">
        <w:trPr>
          <w:trHeight w:val="31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В случае отказа клиента от заявки после прибытия к нему автомобиля, клиент обязан оплатить стоимость «холостого пробега».</w:t>
            </w:r>
          </w:p>
        </w:tc>
      </w:tr>
      <w:tr w:rsidR="00AD5809" w:rsidRPr="00AD5809" w:rsidTr="00AD5809">
        <w:trPr>
          <w:trHeight w:val="61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Стоимость перевозки партии груза в несколько адресов, полученной по одной заявке, рассчитывается по предварительной договоренности.</w:t>
            </w:r>
          </w:p>
        </w:tc>
      </w:tr>
      <w:tr w:rsidR="00AD5809" w:rsidRPr="00AD5809" w:rsidTr="00AD5809">
        <w:trPr>
          <w:trHeight w:val="64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Перевозка негабаритного груза. (Груз считается негабаритным, если вес одного места превышает 150 кг, либо сумма измерений одного места свыше 3 метров) +25% к стоимости доставки.</w:t>
            </w:r>
          </w:p>
        </w:tc>
      </w:tr>
      <w:tr w:rsidR="00AD5809" w:rsidRPr="00AD5809" w:rsidTr="00AD5809">
        <w:trPr>
          <w:trHeight w:val="61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Если вес и объем груза меньше указанных в заявке, сумма оплаты за экспедирование рассчитывается на основании параметров груза, указанных в заявке.</w:t>
            </w:r>
          </w:p>
        </w:tc>
      </w:tr>
      <w:tr w:rsidR="00AD5809" w:rsidRPr="00AD5809" w:rsidTr="00AD5809">
        <w:trPr>
          <w:trHeight w:val="63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• Если вес и объем груза оказываются значительно больше указанного в заявке, то решение о выполнении данной заявки принимает Экспедитор. Применяется тариф по фактическому весу / объему груза.   </w:t>
            </w:r>
          </w:p>
        </w:tc>
      </w:tr>
      <w:tr w:rsidR="00AD5809" w:rsidRPr="00AD5809" w:rsidTr="00AD5809">
        <w:trPr>
          <w:trHeight w:val="315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D58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 За пределами Фабрики «Заря» оплачивается пробег машины в обе стороны.</w:t>
            </w:r>
          </w:p>
        </w:tc>
      </w:tr>
      <w:tr w:rsidR="00AD5809" w:rsidRPr="00AD5809" w:rsidTr="00AD5809">
        <w:trPr>
          <w:trHeight w:val="230"/>
        </w:trPr>
        <w:tc>
          <w:tcPr>
            <w:tcW w:w="10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5809" w:rsidRPr="00AD5809" w:rsidRDefault="00AD5809" w:rsidP="00AD58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D5809" w:rsidRDefault="00AD5809">
      <w:bookmarkStart w:id="0" w:name="_GoBack"/>
      <w:bookmarkEnd w:id="0"/>
    </w:p>
    <w:sectPr w:rsidR="00AD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2C"/>
    <w:rsid w:val="00372D2C"/>
    <w:rsid w:val="00A51D82"/>
    <w:rsid w:val="00A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68C9E"/>
  <w15:chartTrackingRefBased/>
  <w15:docId w15:val="{53B00BE1-89C2-411B-9427-EF3AA272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Mamaev</dc:creator>
  <cp:keywords/>
  <dc:description/>
  <cp:lastModifiedBy>Oleg Mamaev</cp:lastModifiedBy>
  <cp:revision>1</cp:revision>
  <dcterms:created xsi:type="dcterms:W3CDTF">2017-03-16T22:55:00Z</dcterms:created>
  <dcterms:modified xsi:type="dcterms:W3CDTF">2017-03-16T23:19:00Z</dcterms:modified>
</cp:coreProperties>
</file>